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العلاف محمد بن الهذيل بن عبيد الله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العلاف محمد بن الهذيل بن عبيد الله البصري
</w:t>
      </w:r>
    </w:p>
    <w:p>
      <w:pPr/>
      <w:r>
        <w:rPr/>
        <w:t xml:space="preserve">العلاف محمد بن الهذيل بن عبيد الله البصري شيخ الكلام، ورأس الاعتزال، أبو الهذيل محمد بن الهذيل بن عبيد الله البصري، العلاف، صاحب التصانيف، والذكاء البارع.</w:t>
      </w:r>
    </w:p>
    <w:p/>
    <w:p>
      <w:pPr/>
      <w:r>
        <w:rPr/>
        <w:t xml:space="preserve">يقال: قارب مائة سنة، وخرف، وعمي.</w:t>
      </w:r>
    </w:p>
    <w:p/>
    <w:p>
      <w:pPr/>
      <w:r>
        <w:rPr/>
        <w:t xml:space="preserve">مات: سنة ست وعشرين.</w:t>
      </w:r>
    </w:p>
    <w:p/>
    <w:p>
      <w:pPr/>
      <w:r>
        <w:rPr/>
        <w:t xml:space="preserve">ويقال: سنة خمس وثلاثين ومائتين.</w:t>
      </w:r>
    </w:p>
    <w:p/>
    <w:p>
      <w:pPr/>
      <w:r>
        <w:rPr/>
        <w:t xml:space="preserve">ومولده: سنة خمس وثلاثين ومائة.</w:t>
      </w:r>
    </w:p>
    <w:p/>
    <w:p>
      <w:pPr/>
      <w:r>
        <w:rPr/>
        <w:t xml:space="preserve">لم يلق عمرو بن عبيد، بل لازم تلميذه عثمان بن خالد الطويل.</w:t>
      </w:r>
    </w:p>
    <w:p/>
    <w:p>
      <w:pPr/>
      <w:r>
        <w:rPr/>
        <w:t xml:space="preserve">وقيل: ولاؤه لعبد القيس.</w:t>
      </w:r>
    </w:p>
    <w:p/>
    <w:p>
      <w:pPr/>
      <w:r>
        <w:rPr/>
        <w:t xml:space="preserve">مات لصالح بن عبد القدوس المتكلم ولد، فأتاه العلاف يعزيه، فرآه جزعا، فقال: ما هذا الجزع، وعندك أن المرء كالزرع؟</w:t>
      </w:r>
    </w:p>
    <w:p/>
    <w:p>
      <w:pPr/>
      <w:r>
        <w:rPr/>
        <w:t xml:space="preserve">قال: يا أبا الهذيل، جزعت عليه لكونه ما قرأ كتاب (الشكوك) لي، فمن قرأه، يشك فيما كان، حتى يتوهم أنه لم يكن، وفيما لم يكن، حتى يظن أنه كان.</w:t>
      </w:r>
    </w:p>
    <w:p/>
    <w:p>
      <w:pPr/>
      <w:r>
        <w:rPr/>
        <w:t xml:space="preserve">قال: فشك أنت في موت ابنك، وظن أنه لم يمت، وشك أنه قد قرأ كتاب (الشكوك).</w:t>
      </w:r>
    </w:p>
    <w:p/>
    <w:p>
      <w:pPr/>
      <w:r>
        <w:rPr/>
        <w:t xml:space="preserve">ولأبي الهذيل كتاب في الرد على المجوس، ورد على اليهود، ورد على المشبهة، ورد على الملحدين، ورد على السوفسطائية، وتصانيفه كثيرة، ولكنها لا توجد.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9،ص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2026-07-29T08:06:19+03:00</dcterms:created>
  <dcterms:modified xsi:type="dcterms:W3CDTF">2026-07-29T08:06:19+03:00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