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البخاري
</w:t>
      </w:r>
    </w:p>
    <w:p>
      <w:pPr/>
      <w:r>
        <w:rPr/>
        <w:t xml:space="preserve">الزاهد البخاري  محمد بن عبد الرحمن بن احمد، ابو عبد الله البخاري، علاءالدين الملقب بالزاهد: مفسر، من أهل بخاري. كان مفتيا اصوليا عارفا بعلم الكلام. صنف كتابا في (تفسير القرآن) قيل: اكثر من الف جزء.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الزاهد
</w:t>
      </w:r>
    </w:p>
    <w:p>
      <w:pPr/>
      <w:r>
        <w:rPr/>
        <w:t xml:space="preserve">محمد بن عبد الرحمن الزاهد محمد بن عبد الرحمن بن أحمد، الملقب بالزاهد، العلاء، أبو عبد الله البخاري.</w:t>
      </w:r>
    </w:p>
    <w:p/>
    <w:p>
      <w:pPr/>
      <w:r>
        <w:rPr/>
        <w:t xml:space="preserve">كان فقيها، فاضلا، مفتيا، مذكرا، أصوليا، متكلما.</w:t>
      </w:r>
    </w:p>
    <w:p/>
    <w:p>
      <w:pPr/>
      <w:r>
        <w:rPr/>
        <w:t xml:space="preserve">قيل: إنه صنف تفسيرا يزيد على ألف جزء.</w:t>
      </w:r>
    </w:p>
    <w:p/>
    <w:p>
      <w:pPr/>
      <w:r>
        <w:rPr/>
        <w:t xml:space="preserve">توفي ليلة الثاني عشر من جمادى الآخرة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الزاهد
</w:t>
      </w:r>
    </w:p>
    <w:p>
      <w:pPr/>
      <w:r>
        <w:rPr/>
        <w:t xml:space="preserve">العلاء الزاهد 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البخاري. المفسر، العلاء، الملقب بالزاهد الحنفي.</w:t>
      </w:r>
    </w:p>
    <w:p/>
    <w:p>
      <w:pPr/>
      <w:r>
        <w:rPr/>
        <w:t xml:space="preserve">قال السمعاني: كان إماما مفننا مذكرا أصوليا متكلما، قيل إنه صنف في «التفسير» كتابا أكثر من ألف جزء أملاه في آخر عمره ولكنه كان مجازفا متساهلا.</w:t>
      </w:r>
    </w:p>
    <w:p/>
    <w:p>
      <w:pPr/>
      <w:r>
        <w:rPr/>
        <w:t xml:space="preserve">تفقه بأبي نصر أحمد بن عبد الرحمن الريغذموني، وحدث عنه.</w:t>
      </w:r>
    </w:p>
    <w:p/>
    <w:p>
      <w:pPr/>
      <w:r>
        <w:rPr/>
        <w:t xml:space="preserve">كتب إلي بالإجازة، ولم ألحقه ببخاري، لأنه توفي ليلة الاثنين الثاني عشر من جمادى الآخرة سنة ست وأربعين وخمسمائة.</w:t>
      </w:r>
    </w:p>
    <w:p/>
    <w:p>
      <w:pPr/>
      <w:r>
        <w:rPr/>
        <w:t xml:space="preserve">أخذ عنه صاحب «الهداية»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 الواعظ المفسر قال السمعاني كان إماما متفننا قيل إنه</w:t>
      </w:r>
    </w:p>
    <w:p/>
    <w:p>
      <w:pPr/>
      <w:r>
        <w:rPr/>
        <w:t xml:space="preserve">صنف في التفسير كتابا أكثر من ألف جزء وأملاه في آخر عمره ولكنه كان مجازفا متساهلا</w:t>
      </w:r>
    </w:p>
    <w:p/>
    <w:p>
      <w:pPr/>
      <w:r>
        <w:rPr/>
        <w:t xml:space="preserve">تفقه بأبي نصر أحمد بن عبد الرحمن الريغذموني كتب إلي بالإجازة</w:t>
      </w:r>
    </w:p>
    <w:p/>
    <w:p>
      <w:pPr/>
      <w:r>
        <w:rPr/>
        <w:t xml:space="preserve">وكانت وفاته في شهر جمادي الآخرة سنة ست وأربعين وأربعمائة وفي رواية قطلوبغا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المفسر البخاري
</w:t>
      </w:r>
    </w:p>
    <w:p>
      <w:pPr/>
      <w:r>
        <w:rPr/>
        <w:t xml:space="preserve">محمد بن عبد الرحمن المفسر البخاري العالم الفاضل الزاهد علاء الدين صاحب التفسير الكبير</w:t>
      </w:r>
    </w:p>
    <w:p/>
    <w:p>
      <w:pPr/>
      <w:r>
        <w:rPr/>
        <w:t xml:space="preserve">تفقه عليه العقيلي</w:t>
      </w:r>
    </w:p>
    <w:p/>
    <w:p>
      <w:pPr/>
      <w:r>
        <w:rPr/>
        <w:t xml:space="preserve">وكانت وفاته بالري في سنة ست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2026-10-04T14:39:49+03:00</dcterms:created>
  <dcterms:modified xsi:type="dcterms:W3CDTF">2026-10-04T14:39:49+03:00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