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حديج
</w:t>
      </w:r>
    </w:p>
    <w:p>
      <w:pPr>
        <w:jc w:val="start"/>
        <w:bidi/>
      </w:pPr>
      <w:r>
        <w:rPr>
          <w:rFonts w:ascii="arial" w:hAnsi="arial" w:eastAsia="arial" w:cs="arial"/>
          <w:sz w:val="28"/>
          <w:szCs w:val="28"/>
          <w:b w:val="1"/>
          <w:bCs w:val="1"/>
          <w:rtl/>
        </w:rPr>
        <w:t xml:space="preserve">ابن حديج
</w:t>
      </w:r>
    </w:p>
    <w:p>
      <w:pPr/>
      <w:r>
        <w:rPr/>
        <w:t xml:space="preserve">ابن حديج  محمد بن عبد الرحمن بن معاوية بن حديج التجيي: احد من ولي امرة مصر. كان فيها مع اخيه عبد الله، وله مواقف. واستحلفه عليها اخوة (سنة 155هـ) فاقره الخليفة ابو جعفر المنصور، فاقام ثمانية اشهر ونصفا، وتوفي وهو على الولاية.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2026-10-04T14:33:21+03:00</dcterms:created>
  <dcterms:modified xsi:type="dcterms:W3CDTF">2026-10-04T14:33:21+03:00</dcterms:modified>
</cp:coreProperties>
</file>

<file path=docProps/custom.xml><?xml version="1.0" encoding="utf-8"?>
<Properties xmlns="http://schemas.openxmlformats.org/officeDocument/2006/custom-properties" xmlns:vt="http://schemas.openxmlformats.org/officeDocument/2006/docPropsVTypes"/>
</file>