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الحليم
</w:t>
      </w:r>
    </w:p>
    <w:p>
      <w:pPr/>
      <w:r>
        <w:rPr/>
        <w:t xml:space="preserve">ابن عبد الحليم  محمد بن عبد الحليم بن عبد الله : من كبار كتاب القصة في مصر. من قصصه المطبوعة (لقيطة) و (بعد الغروب) و (شجرة اللبلاب) و (الوشاح الابيض) و (شمس الخريف) و (غصن الزيتون) و (من أجل ولدي) و (البيت الصامت) و (الباحث عن الحقيقة).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2026-10-04T13:41:50+03:00</dcterms:created>
  <dcterms:modified xsi:type="dcterms:W3CDTF">2026-10-04T13:41:50+03:00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