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اللبودي
</w:t>
      </w:r>
    </w:p>
    <w:p>
      <w:pPr>
        <w:jc w:val="start"/>
        <w:bidi/>
      </w:pPr>
      <w:r>
        <w:rPr>
          <w:rFonts w:ascii="arial" w:hAnsi="arial" w:eastAsia="arial" w:cs="arial"/>
          <w:sz w:val="28"/>
          <w:szCs w:val="28"/>
          <w:b w:val="1"/>
          <w:bCs w:val="1"/>
          <w:rtl/>
        </w:rPr>
        <w:t xml:space="preserve">ابن اللبودي
</w:t>
      </w:r>
    </w:p>
    <w:p>
      <w:pPr/>
      <w:r>
        <w:rPr/>
        <w:t xml:space="preserve">ابن اللبودي  محمد بن عبدان بن عبد الاحد، شمس الدين، المعروف بابن اللبودي: حكيم، طبيب، كان علامة وقته في فنه. ولد بدمشث. واقام في بلاد العجم (ايران) زمنا، فتميز في العلوم، واشتهر بقة الجدل وحين المناظرة. وعاد إلى سورية، فاتصل بالملك الظاهر (صاحب حلب) فاقام عنده إلى ان توفي الظاهر (سنة 613) فرحل إلى دمشق وتولى الطبابة في البيمارستان النووي الكبير. وصنف كتبا، منها (الرأي المعتبر في معرفة القضاء والقدر) و (رسالة في (وجع المفاصل) و (شرح فصول بقراط) و (شرح كتاب المسائل) لحنين بن اسحاق. وتوفي بدمشق. </w:t>
      </w:r>
    </w:p>
    <w:p>
      <w:pPr>
        <w:jc w:val="start"/>
        <w:bidi/>
      </w:pPr>
      <w:r>
        <w:rPr>
          <w:sz w:val="24"/>
          <w:szCs w:val="24"/>
          <w:b w:val="1"/>
          <w:bCs w:val="1"/>
          <w:rtl/>
        </w:rPr>
        <w:t xml:space="preserve">
الأعلام،(دار العلم للملايين - بيروت،2002،ط 15،ج 6،ص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اللبودي الحكمي
</w:t>
      </w:r>
    </w:p>
    <w:p>
      <w:pPr/>
      <w:r>
        <w:rPr/>
        <w:t xml:space="preserve">ابن اللبودي الحكمي  اسمه محمد بن عبدان.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2026-10-04T13:41:08+03:00</dcterms:created>
  <dcterms:modified xsi:type="dcterms:W3CDTF">2026-10-04T13:41:08+03:00</dcterms:modified>
</cp:coreProperties>
</file>

<file path=docProps/custom.xml><?xml version="1.0" encoding="utf-8"?>
<Properties xmlns="http://schemas.openxmlformats.org/officeDocument/2006/custom-properties" xmlns:vt="http://schemas.openxmlformats.org/officeDocument/2006/docPropsVTypes"/>
</file>