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عاشر
</w:t>
      </w:r>
    </w:p>
    <w:p>
      <w:pPr>
        <w:jc w:val="start"/>
        <w:bidi/>
      </w:pPr>
      <w:r>
        <w:rPr>
          <w:rFonts w:ascii="arial" w:hAnsi="arial" w:eastAsia="arial" w:cs="arial"/>
          <w:sz w:val="28"/>
          <w:szCs w:val="28"/>
          <w:b w:val="1"/>
          <w:bCs w:val="1"/>
          <w:rtl/>
        </w:rPr>
        <w:t xml:space="preserve">ابن عاشر
</w:t>
      </w:r>
    </w:p>
    <w:p>
      <w:pPr/>
      <w:r>
        <w:rPr/>
        <w:t xml:space="preserve">ابن عاشر  محمد بن عاشر الجزولي : متأدب مغربي له شعر، من أهل الرباط. شارك في أيام الاستعمار الفرنسي بخدمات وطنية مشرفة. وطبع جزءا من ديوانه (ذكريات من ربيع الحياة) وكان على أهبة طبع تأليف له حول (الدولة السعدية) فعاجلته الوفاة. </w:t>
      </w:r>
    </w:p>
    <w:p>
      <w:pPr>
        <w:jc w:val="start"/>
        <w:bidi/>
      </w:pPr>
      <w:r>
        <w:rPr>
          <w:sz w:val="24"/>
          <w:szCs w:val="24"/>
          <w:b w:val="1"/>
          <w:bCs w:val="1"/>
          <w:rtl/>
        </w:rPr>
        <w:t xml:space="preserve">
الأعلام،(دار العلم للملايين - بيروت،2002،ط 15،ج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2026-10-04T12:32:33+03:00</dcterms:created>
  <dcterms:modified xsi:type="dcterms:W3CDTF">2026-10-04T12:32:33+03:00</dcterms:modified>
</cp:coreProperties>
</file>

<file path=docProps/custom.xml><?xml version="1.0" encoding="utf-8"?>
<Properties xmlns="http://schemas.openxmlformats.org/officeDocument/2006/custom-properties" xmlns:vt="http://schemas.openxmlformats.org/officeDocument/2006/docPropsVTypes"/>
</file>