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صباح
</w:t>
      </w:r>
    </w:p>
    <w:p>
      <w:pPr>
        <w:jc w:val="start"/>
        <w:bidi/>
      </w:pPr>
      <w:r>
        <w:rPr>
          <w:rFonts w:ascii="arial" w:hAnsi="arial" w:eastAsia="arial" w:cs="arial"/>
          <w:sz w:val="28"/>
          <w:szCs w:val="28"/>
          <w:b w:val="1"/>
          <w:bCs w:val="1"/>
          <w:rtl/>
        </w:rPr>
        <w:t xml:space="preserve">محمد بن صباح
</w:t>
      </w:r>
    </w:p>
    <w:p>
      <w:pPr/>
      <w:r>
        <w:rPr/>
        <w:t xml:space="preserve">محمد بن صباح  محمد بن صباح بن جابر: سادس امراءالكويت، من آل صباح. وليها بعد وفاة اخيه عبد الله (الثاني) سنة 1309هـ. وكان رقيق القلب، بعيدا عن الشر، ضعيف الارادة واهن العزيمة. شاركه في الحكم اخ له اسمه جراح، وضيفا على اخ ثالث لهما اسمه مبارك (تقدمت ترجمته) فقتلهما مبارك في ليلة واحدة.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2026-10-04T10:45:40+03:00</dcterms:created>
  <dcterms:modified xsi:type="dcterms:W3CDTF">2026-10-04T10:45:40+03:00</dcterms:modified>
</cp:coreProperties>
</file>

<file path=docProps/custom.xml><?xml version="1.0" encoding="utf-8"?>
<Properties xmlns="http://schemas.openxmlformats.org/officeDocument/2006/custom-properties" xmlns:vt="http://schemas.openxmlformats.org/officeDocument/2006/docPropsVTypes"/>
</file>