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البرغاني
</w:t>
      </w:r>
    </w:p>
    <w:p>
      <w:pPr/>
      <w:r>
        <w:rPr/>
        <w:t xml:space="preserve">البرغاني  محمد صالح بن محمد ابرغاني القزويني: مفسر، من فقهاء الامامية. ولد في برغان (من قرى طهران) وانتقل إلى قزوين. ثم استقر وتوفي في الحائر. له (تفسير القرآن) سبعة اجزاء، يعرف بتفسير البرغاني، و (غنيمة المعاد في شرح الارشاد) كبير في الفقه، و (منبع البكاء) في رثاء الحسين الشهيد. وله كتب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2026-07-30T03:33:28+03:00</dcterms:created>
  <dcterms:modified xsi:type="dcterms:W3CDTF">2026-07-30T03:33:28+03:00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