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العصامي
</w:t>
      </w:r>
    </w:p>
    <w:p>
      <w:pPr>
        <w:jc w:val="start"/>
        <w:bidi/>
      </w:pPr>
      <w:r>
        <w:rPr>
          <w:rFonts w:ascii="arial" w:hAnsi="arial" w:eastAsia="arial" w:cs="arial"/>
          <w:sz w:val="28"/>
          <w:szCs w:val="28"/>
          <w:b w:val="1"/>
          <w:bCs w:val="1"/>
          <w:rtl/>
        </w:rPr>
        <w:t xml:space="preserve">العصامي
</w:t>
      </w:r>
    </w:p>
    <w:p>
      <w:pPr/>
      <w:r>
        <w:rPr/>
        <w:t xml:space="preserve">العصامي  محمد بن صالح بن حسن العصامي : أديب يمني، من أهل صنعاء. كان من تلاميذ الشوكاني. له ترسل ونظم جيد. اختير لمجالسة المهدي عبد الله ابن المتوكل (يملي عليه غرر الاشعار ويشرح له عجائب القصص والآثار). وصنف (مسالك الابصار في ممالك الامصار وعجائب الاخبار ومحاسن الاشعار وعيون الآثار - خ) الجزء الاول منه، في دار الكتب. </w:t>
      </w:r>
    </w:p>
    <w:p>
      <w:pPr>
        <w:jc w:val="start"/>
        <w:bidi/>
      </w:pPr>
      <w:r>
        <w:rPr>
          <w:sz w:val="24"/>
          <w:szCs w:val="24"/>
          <w:b w:val="1"/>
          <w:bCs w:val="1"/>
          <w:rtl/>
        </w:rPr>
        <w:t xml:space="preserve">
الأعلام،(دار العلم للملايين - بيروت،2002،ط 15،ج 6،ص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2026-10-04T09:40:09+03:00</dcterms:created>
  <dcterms:modified xsi:type="dcterms:W3CDTF">2026-10-04T09:40:09+03:00</dcterms:modified>
</cp:coreProperties>
</file>

<file path=docProps/custom.xml><?xml version="1.0" encoding="utf-8"?>
<Properties xmlns="http://schemas.openxmlformats.org/officeDocument/2006/custom-properties" xmlns:vt="http://schemas.openxmlformats.org/officeDocument/2006/docPropsVTypes"/>
</file>