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الجيلاني
</w:t>
      </w:r>
    </w:p>
    <w:p>
      <w:pPr>
        <w:jc w:val="start"/>
        <w:bidi/>
      </w:pPr>
      <w:r>
        <w:rPr>
          <w:rFonts w:ascii="arial" w:hAnsi="arial" w:eastAsia="arial" w:cs="arial"/>
          <w:sz w:val="28"/>
          <w:szCs w:val="28"/>
          <w:b w:val="1"/>
          <w:bCs w:val="1"/>
          <w:rtl/>
        </w:rPr>
        <w:t xml:space="preserve">الجيلاني
</w:t>
      </w:r>
    </w:p>
    <w:p>
      <w:pPr/>
      <w:r>
        <w:rPr/>
        <w:t xml:space="preserve">الجيلاني  محمد بن صالح الجيلاني، الفارسي ثم اليمني: طبيب. نشأ بايرات، واخذ الطب عن اهلها. ورحل إلى الهند، فاثرى. وركب البحر يريد الحج، فانكسر المركب، فنجا بنفسه وغرقت ثروته وكتبه. وبينما هو عائد إلى الهند استدعاه امام اليمن المتوكل اسماعيل بن القاسم، فاكرمه واستبقاه إلى ان توفي. قال الشوكاني: رأيت مجموعا في (الطب) ذكر مؤلفه انه جمع مجربات صاحب الترجمة. </w:t>
      </w:r>
    </w:p>
    <w:p>
      <w:pPr>
        <w:jc w:val="start"/>
        <w:bidi/>
      </w:pPr>
      <w:r>
        <w:rPr>
          <w:sz w:val="24"/>
          <w:szCs w:val="24"/>
          <w:b w:val="1"/>
          <w:bCs w:val="1"/>
          <w:rtl/>
        </w:rPr>
        <w:t xml:space="preserve">
الأعلام،(دار العلم للملايين - بيروت،2002،ط 15،ج 6،ص 163)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2026-10-04T09:40:49+03:00</dcterms:created>
  <dcterms:modified xsi:type="dcterms:W3CDTF">2026-10-04T09:40:49+03:00</dcterms:modified>
</cp:coreProperties>
</file>

<file path=docProps/custom.xml><?xml version="1.0" encoding="utf-8"?>
<Properties xmlns="http://schemas.openxmlformats.org/officeDocument/2006/custom-properties" xmlns:vt="http://schemas.openxmlformats.org/officeDocument/2006/docPropsVTypes"/>
</file>