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أم شيبان
</w:t>
      </w:r>
    </w:p>
    <w:p>
      <w:pPr>
        <w:jc w:val="start"/>
        <w:bidi/>
      </w:pPr>
      <w:r>
        <w:rPr>
          <w:rFonts w:ascii="arial" w:hAnsi="arial" w:eastAsia="arial" w:cs="arial"/>
          <w:sz w:val="28"/>
          <w:szCs w:val="28"/>
          <w:b w:val="1"/>
          <w:bCs w:val="1"/>
          <w:rtl/>
        </w:rPr>
        <w:t xml:space="preserve">ابن أم شيبان
</w:t>
      </w:r>
    </w:p>
    <w:p>
      <w:pPr/>
      <w:r>
        <w:rPr/>
        <w:t xml:space="preserve">ابن أم شيبان  محمد بن صالح بن علي العباسي الهاشمي، المعروف بابن ام شيبان: قاضي القضاة ببغداد. واضيف اليه قضاء مصر والشام وغيرهما. ولد في الكوف، واستوطن بغداد وتوفي فيها فجأة. كان عظيم القدر، وافر العقل، واسع العلن، حسن التصنيف، نبيلا، اشترط لما ولي لبقضاء ان لا يتناول عليه اجرا، ولايقبل شفاعة. </w:t>
      </w:r>
    </w:p>
    <w:p>
      <w:pPr>
        <w:jc w:val="start"/>
        <w:bidi/>
      </w:pPr>
      <w:r>
        <w:rPr>
          <w:sz w:val="24"/>
          <w:szCs w:val="24"/>
          <w:b w:val="1"/>
          <w:bCs w:val="1"/>
          <w:rtl/>
        </w:rPr>
        <w:t xml:space="preserve">
الأعلام،(دار العلم للملايين - بيروت،2002،ط 15،ج 6،ص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بغداذ المالكي ابن أم شيبان
</w:t>
      </w:r>
    </w:p>
    <w:p>
      <w:pPr/>
      <w:r>
        <w:rPr/>
        <w:t xml:space="preserve">قاضي بغداذ المالكي ابن أم شيبان محمد بن صالح بن علي بن يحيى بن عبد الله بن عيسى ينتهي إلى العباس الهاشمي الكوفي الأصل البغداذي المعروف بابن أم شيبان قاضي بغداذ، سمع وروى وهو رجل عظيم القدر واسع العلم كثير الطلب حسن التصنيف ينظر في فنون، متوسط في مذهب مالك وهو صدوق، توفي فجاءة لليلة من جمادى الأولى سنة تسع وستين وثلث ماية: وكان من خيار القضاة، قال الخطيب: لا أعلم قاضيا تقلد القضاء بمدينة السلام من بني هاشم غيره.</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أم شيبان
</w:t>
      </w:r>
    </w:p>
    <w:p>
      <w:pPr/>
      <w:r>
        <w:rPr/>
        <w:t xml:space="preserve">ابن أم شيبان قاضي القضاة، أبو الحسن، محمد بن صالح بن علي بن يحيى بن عبد الله بن محمد بن عبيد الله، ابن الأمير ولي العهد عيسى بن موسى بن محمد بن علي، ابن حبر الأمة عبد الله بن عباس الهاشمي العباسي الكوفي ثم البغدادي.</w:t>
      </w:r>
    </w:p>
    <w:p/>
    <w:p>
      <w:pPr/>
      <w:r>
        <w:rPr/>
        <w:t xml:space="preserve">سمع: محمد بن محمد بن عقبة، وعبد الله بن زيدان البجلي، وتلا على ابن مجاهد، وصاهر أبا عمر القاضي. روى عنه البرقاني وغيره. وكان كبير القدر إماما.</w:t>
      </w:r>
    </w:p>
    <w:p/>
    <w:p>
      <w:pPr/>
      <w:r>
        <w:rPr/>
        <w:t xml:space="preserve">قال طلحة بن جعفر: هو عظيم القدر، واسع العلم، كثير الطلب، حسن التصنيف، ينظر في فنون العلم والآداب، متوسط في مذهب مالك، لا أعلم هاشميا ولي قضاء بغداد غيره، وجمع له معها قضاء مصر، وبعض الشام -يعني: فبعث نوابه إليها، وقد صرف لحكومة صمم فيها لله، ولم يأخذ رزقا على القضاء، ولا لبس خلعة، وطلب لكاتب حكمه ولحاجبه معلوما، وكذلك للأمناء والأعوان، فقرر للكل في الشهر ألف درهم ومائة وخمسون درهما.</w:t>
      </w:r>
    </w:p>
    <w:p/>
    <w:p>
      <w:pPr/>
      <w:r>
        <w:rPr/>
        <w:t xml:space="preserve">وقال ابن أبي الفوارس: كان نبيلا فاضلا، ما رأينا في معناه مثله، وفي الصدق نهاية.</w:t>
      </w:r>
    </w:p>
    <w:p/>
    <w:p>
      <w:pPr/>
      <w:r>
        <w:rPr/>
        <w:t xml:space="preserve">مات فجأة في جمادى الأولى سنة تسع وستين وثلاث مائة، وله ست وسبعون سنة.</w:t>
      </w:r>
    </w:p>
    <w:p>
      <w:pPr>
        <w:jc w:val="start"/>
        <w:bidi/>
      </w:pPr>
      <w:r>
        <w:rPr>
          <w:sz w:val="24"/>
          <w:szCs w:val="24"/>
          <w:b w:val="1"/>
          <w:bCs w:val="1"/>
          <w:rtl/>
        </w:rPr>
        <w:t xml:space="preserve">
سير أعلام النبلاء،(دار الحديث- القاهرة،2006،ط 1،ج 12،ص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صالح بن علي الهاشمي
</w:t>
      </w:r>
    </w:p>
    <w:p>
      <w:pPr/>
      <w:r>
        <w:rPr/>
        <w:t xml:space="preserve">محمد بن صالح بن علي الهاشمي العباسي العيسوي الكوفي الشهير بأبي الحسن بن أم شيبان قاضي القضاة روى عن عبد الله بن زيدان البجلي وجماعة وقدم بغداد مع أبيه فقرأ على بن مجاهد وتزوج بابنة قاضي القضاة أبي عمر: محمد بن يوسف. قال طلحة الشاهد: هو رجل عظيم القدر واسع العلم كثير الطلب حسن التصنيف متوسط في مذهب مالك متفنن. وقال بن أبي الفوارس: نهاية في الصدق نبيل فاضل ما رأينا في معناه مثله. توفي فجأة في جمادى الأولى سنة تسع وستين وثلاثمائة وله بضع وسبعون سنة.</w:t>
      </w:r>
    </w:p>
    <w:p>
      <w:pPr>
        <w:jc w:val="start"/>
        <w:bidi/>
      </w:pPr>
      <w:r>
        <w:rPr>
          <w:sz w:val="24"/>
          <w:szCs w:val="24"/>
          <w:b w:val="1"/>
          <w:bCs w:val="1"/>
          <w:rtl/>
        </w:rPr>
        <w:t xml:space="preserve">
الديباج المذهب في معرفة أعيان علماء المذهب،(دار التراث للطبع والنشر - القاهرة،2005،ط 1،ج 2،ص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أم شيبان
</w:t>
      </w:r>
    </w:p>
    <w:p>
      <w:pPr/>
      <w:r>
        <w:rPr/>
        <w:t xml:space="preserve">ابن أم شيبان </w:t>
      </w:r>
    </w:p>
    <w:p/>
    <w:p>
      <w:pPr/>
      <w:r>
        <w:rPr/>
        <w:t xml:space="preserve">محمد بن صالح بن علي العباسي المطلبي. م سنة 369 هـ رحمه الله تعالى.</w:t>
      </w:r>
    </w:p>
    <w:p/>
    <w:p>
      <w:pPr/>
      <w:r>
        <w:rPr/>
        <w:t xml:space="preserve">له: كتاب في النسب. قال عنه ابن حزم:</w:t>
      </w:r>
    </w:p>
    <w:p/>
    <w:p>
      <w:pPr/>
      <w:r>
        <w:rPr/>
        <w:t xml:space="preserve">’’ له كتاب جليل القدر في النسب لم يؤلف مثله استيعاباً وإكمالاً ’’.</w:t>
      </w:r>
    </w:p>
    <w:p>
      <w:pPr>
        <w:jc w:val="start"/>
        <w:bidi/>
      </w:pPr>
      <w:r>
        <w:rPr>
          <w:sz w:val="24"/>
          <w:szCs w:val="24"/>
          <w:b w:val="1"/>
          <w:bCs w:val="1"/>
          <w:rtl/>
        </w:rPr>
        <w:t xml:space="preserve">
طبقات النسابين،(دار الرشد، الرياض،1987،ط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صالح بن علي بن يحيى بن عبد الله، أبو الحسن الهاشمي، المعروف بابن أم شيبان، أخو أبي الحارث وهو الأكبر.
</w:t>
      </w:r>
    </w:p>
    <w:p>
      <w:pPr/>
      <w:r>
        <w:rPr/>
        <w:t xml:space="preserve">محمد بن صالح بن علي بن يحيى بن عبد الله، أبو الحسن الهاشمي، المعروف بابن أم شيبان، أخو أبي الحارث وهو الأكبر. </w:t>
      </w:r>
    </w:p>
    <w:p/>
    <w:p>
      <w:pPr/>
      <w:r>
        <w:rPr/>
        <w:t xml:space="preserve">حدث عن عبد الله بن زيدان، ومحمد بن محمد بن عقبة الشيباني.</w:t>
      </w:r>
    </w:p>
    <w:p/>
    <w:p>
      <w:pPr/>
      <w:r>
        <w:rPr/>
        <w:t xml:space="preserve">قال الخطيب: حدثنا عنه محمد بن طلحة النعالي، وأبو بكر البرقاني.</w:t>
      </w:r>
    </w:p>
    <w:p/>
    <w:p>
      <w:pPr/>
      <w:r>
        <w:rPr/>
        <w:t xml:space="preserve">وقال طلحة: كان عظيم القدر، وافر العقل، واسع العلم، كثير الطلب للحديث، حسن التصنيف، مدمن الدرس والمذاكرة، ينظر في فنون العلم</w:t>
      </w:r>
    </w:p>
    <w:p/>
    <w:p>
      <w:pPr/>
      <w:r>
        <w:rPr/>
        <w:t xml:space="preserve">والأدب، متوسط في الفقه على مذهب مالك.</w:t>
      </w:r>
    </w:p>
    <w:p/>
    <w:p>
      <w:pPr/>
      <w:r>
        <w:rPr/>
        <w:t xml:space="preserve">وقال محمد بن أبي الفوارس: كان نبيلاً سرياً فاضلاً، وما رأينا مثله في معناه في الصدق.</w:t>
      </w:r>
    </w:p>
    <w:p/>
    <w:p>
      <w:pPr/>
      <w:r>
        <w:rPr/>
        <w:t xml:space="preserve">توفي سنة تسع وستين وثلاثمائة، ومولده سنة ثلاث وتسعين.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صالح بن علي بن يحيى بن عبد الله بن محمد بن عبيد الله بن عيسى بن موسى بن محمد بن علي بن عبد الله بن العباس بن عبد المطلب
</w:t>
      </w:r>
    </w:p>
    <w:p>
      <w:pPr/>
      <w:r>
        <w:rPr/>
        <w:t xml:space="preserve">محمد بن صالح بن علي بن يحيى بن عبد الله بن محمد بن عبيد الله بن عيسى بن موسى بن محمد بن علي بن عبد الله بن العباس بن عبد المطلب، أبو الحسن بن أم شيبان، الهاشمي، العيسوي، القاضي، الكوفي ثم البغدادي، الأكبر، الفقيه المالكي. </w:t>
      </w:r>
    </w:p>
    <w:p/>
    <w:p>
      <w:pPr/>
      <w:r>
        <w:rPr/>
        <w:t xml:space="preserve">سمع: عبد الله بن زيدان البجلي، ومحمد بن محمد بن عقبة، وأبا عمر محمد بن يوسف القاضي، وأبا أحمد محمد بن أحمد الجريري، وأحمد بن المبارك المستملي، وإبراهيم بن حماد، وأبي جعفر محمد بن عبد الله المستعيني، وغيرهم.</w:t>
      </w:r>
    </w:p>
    <w:p/>
    <w:p>
      <w:pPr/>
      <w:r>
        <w:rPr/>
        <w:t xml:space="preserve">وتلا على: ابن مجاهد.</w:t>
      </w:r>
    </w:p>
    <w:p/>
    <w:p>
      <w:pPr/>
      <w:r>
        <w:rPr/>
        <w:t xml:space="preserve">وعنه: أبو عبد الله الحاكم في ’’مستدركه’’ - ووصفه بقاضي القضاة، ومرة بـ قاضي قضاة المسلمين - وأبو بكر البرقاني، ومحمد بن طلحة النعالي، وأبو العباس أحمد بن محمد الكرخي، وغيرهم.</w:t>
      </w:r>
    </w:p>
    <w:p/>
    <w:p>
      <w:pPr/>
      <w:r>
        <w:rPr/>
        <w:t xml:space="preserve">قال طلحة بن محمد بن جعفر: لما نقل المستكفي بالله أبا السائب عن القضاء بمدينة المنصور، وذلك في يوم الاثنين مستهل شهر ربيع الأول سنة أربع وثلاثين وثلاثمائة، قلد في هذا اليوم أبا الحسن بن أم شيبان، وهي والدة جد أبيه يحيى، والقاضي أبو الحسن من أهل الكوفة وبها ولد ونشأ، وكتب الحديث، وقدم بغداد سنة إحدى وثلاثمائة مع أبيه، ثم تكرر دخوله إياها، ثم دخل سنة سبع وثلاثمائة فقرأ على أبي بكر بن مجاهد، ولقي الشيوخ، ثم انتقل إلى الحضرة فاستوطنها في سنة ستة عشرة وثلاثمائة، وصاهر قاضي القضاة أبا عمر محمد بن يوسف على</w:t>
      </w:r>
    </w:p>
    <w:p/>
    <w:p>
      <w:pPr/>
      <w:r>
        <w:rPr/>
        <w:t xml:space="preserve">بنت بنته، وأبو الحسن رجل عظيم القدر، وافر العقل، واسع العلم، كثير الطلب للحديث، حسن التصنيف، مدمن الدرس والمذاكرة، ينظر في فنون العلم والآداب، متوسط في الفقه على مذهب مالك، ولا أعلم قاضياً تقلد القضاء بمدينة السلام من بني هاشم غيره، ثم قلده المطيع قضاء الشرقية مضافاً إلى مدينة المنصور، وذلك في رجب سنة خمس وثلاثين وثلاثمائة، فصار على قضاء الجانب الغربي بأسره إلى شهر ربيع الآخر سنة ست وثلاثين وثلاثمائة، فإن بغداد جمعت لأبي السائب عتبة بن عبيد الله، وقلد القاضي أبو الحسن مصر وأعمالها، والرملة وقطعة من أعمال الشام. وقال أبو علي البصري: قال عضد الدولة يوماً وأنا حاضر - وقد جرى ذكر أهل بغداد، وكان يذمهم ويثلبهم -: ما وقعت عيني من هذا البلد على أحد يستحق التفضيل، أن يسمى برجل غير نفسين؛ ولما ميزتهما علمت أنهما ليسا من أهل بغداد، فتشوقت لمعرفتهما، ولم أسأل عنهما، وبأن له ذلك في وجهي فقال: أما أحدهما وأولاهما بالتفضيل فأبو الحسن بن أم شيبان؛ وهو كوفي. وقال محمد بن أبي الفوارس: كان نبيلاً سرياً فاضلاً، وما رأينا مثله في معناه في الصدق. وقال الخطيب: ولي القضاء ببغداد، وحدث بها. وقال القاضي عياض في ’’المدراك’’: ذكره صاحب الكتاب الحكمي في هذه الطبقة - أي الطبقة السادسة - قال: وعنده كان يجتمع المالكية أصحاب أبي بكر الأبهري ببغداد للنظر. وقال الذهبي في ’’النبلاء’’: قاضي القضاة، كان كبير القدر، إماماً. وقال في ’’التاريخ’’: كان من خيار القضاة في زمانه مع الشرف والعلم.</w:t>
      </w:r>
    </w:p>
    <w:p/>
    <w:p>
      <w:pPr/>
      <w:r>
        <w:rPr/>
        <w:t xml:space="preserve">ولد يوم عاشوراء من سنة أربع وتسعين ومائتين، ومات فجأة في جمادى الأولى سنة تسع وستين وثلاثمائة، وله ست وسبعون سنة.</w:t>
      </w:r>
    </w:p>
    <w:p/>
    <w:p>
      <w:pPr/>
      <w:r>
        <w:rPr/>
        <w:t xml:space="preserve">قلت: [ثقة حافظ فقيه، عظيم القدر، كبير القضاة].</w:t>
      </w:r>
    </w:p>
    <w:p/>
    <w:p>
      <w:pPr/>
      <w:r>
        <w:rPr/>
        <w:t xml:space="preserve">’’المستدرك’’ (3/ 146، 671)، ’’المعرفة’’ (145)، ’’تاريخ بغداد’’ (5/ 363)، ’’المنتظم’’ (14/ 273)، ’’النبلاء’’ (16/ 226)، ’’تاريخ الإسلام’’ (26/ 426)، ’’العبر’’ (2/ 132)، ’’الإعلام’’ (1/ 253)، ’’الإشارة’’ (184)، ’’دول الإسلام’’ (1/ 228)، ’’الوافي بالوفيات’’ (3/ 156)، ’’النجوم الزاهرة’’ (4/ 137)، ’’الشذرات’’ (4/ 375)، ’’جمهرة تراجم الفقهاء المالكية’’ (2/ 1092)، ’’ذيل كتاب الولاة وكتاب القضاة’’ (574).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بن أم شيبان
</w:t>
      </w:r>
    </w:p>
    <w:p>
      <w:pPr/>
      <w:r>
        <w:rPr/>
        <w:t xml:space="preserve">أبو الحسن بن أم شيبان </w:t>
      </w:r>
    </w:p>
    <w:p/>
    <w:p>
      <w:pPr/>
      <w:r>
        <w:rPr/>
        <w:t xml:space="preserve">أبو الحسن بن أم شيبان = محمد بن صالح بن علي بن يحيى</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2026-10-04T09:44:34+03:00</dcterms:created>
  <dcterms:modified xsi:type="dcterms:W3CDTF">2026-10-04T09:44:34+03:00</dcterms:modified>
</cp:coreProperties>
</file>

<file path=docProps/custom.xml><?xml version="1.0" encoding="utf-8"?>
<Properties xmlns="http://schemas.openxmlformats.org/officeDocument/2006/custom-properties" xmlns:vt="http://schemas.openxmlformats.org/officeDocument/2006/docPropsVTypes"/>
</file>