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الهواري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الهواري
</w:t>
      </w:r>
    </w:p>
    <w:p>
      <w:pPr/>
      <w:r>
        <w:rPr/>
        <w:t xml:space="preserve">الهواري  محمد بن شعبان الهواري، أبو عبد الله: مقرئ، من أهل القيروان. اعتنى بالحساب والهندسة، وغلب عليه علم القراآت فصنف فيه (الهادي) وغيره وحج سنة 413 وجاور بمكة، ثم بالمدينة وتوفي بها.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2026-10-04T08:49:29+03:00</dcterms:created>
  <dcterms:modified xsi:type="dcterms:W3CDTF">2026-10-04T08:49:29+03:00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