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سليمان
</w:t>
      </w:r>
    </w:p>
    <w:p>
      <w:pPr>
        <w:jc w:val="start"/>
        <w:bidi/>
      </w:pPr>
      <w:r>
        <w:rPr>
          <w:rFonts w:ascii="arial" w:hAnsi="arial" w:eastAsia="arial" w:cs="arial"/>
          <w:sz w:val="28"/>
          <w:szCs w:val="28"/>
          <w:b w:val="1"/>
          <w:bCs w:val="1"/>
          <w:rtl/>
        </w:rPr>
        <w:t xml:space="preserve">محمد سليمان
</w:t>
      </w:r>
    </w:p>
    <w:p>
      <w:pPr/>
      <w:r>
        <w:rPr/>
        <w:t xml:space="preserve">محمد سليمان  محمد سليمان ابراهيم عناره: قاض اديب مصري. تعلم بمدرسة القضاء الشرعي. وولى القضاء في (بيا) من اعمال بنس سويف. ثم كان نائبا في المحكمة العليا الشرعية بالقاهرة. ومولده ووفاته بها. منكتبه (رسائل سائر من بلاد العرب إلى بلاد اليونان -ط) و (الادب العصري -ط) و (بأي شرع نحكم -ط) رسالة، و (من اخلاق العلماء -ط) و (حدث الاحداث في الاسلام -ط) رسالة في ترجة معاني القرآن. ونشر ابحاثا كثيرة في الصحف المصرية. </w:t>
      </w:r>
    </w:p>
    <w:p>
      <w:pPr>
        <w:jc w:val="start"/>
        <w:bidi/>
      </w:pPr>
      <w:r>
        <w:rPr>
          <w:sz w:val="24"/>
          <w:szCs w:val="24"/>
          <w:b w:val="1"/>
          <w:bCs w:val="1"/>
          <w:rtl/>
        </w:rPr>
        <w:t xml:space="preserve">
الأعلام،(دار العلم للملايين - بيروت،2002،ط 15،ج 6،ص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2026-07-28T14:47:10+03:00</dcterms:created>
  <dcterms:modified xsi:type="dcterms:W3CDTF">2026-07-28T14:47:10+03:00</dcterms:modified>
</cp:coreProperties>
</file>

<file path=docProps/custom.xml><?xml version="1.0" encoding="utf-8"?>
<Properties xmlns="http://schemas.openxmlformats.org/officeDocument/2006/custom-properties" xmlns:vt="http://schemas.openxmlformats.org/officeDocument/2006/docPropsVTypes"/>
</file>