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الكردي
</w:t>
      </w:r>
    </w:p>
    <w:p>
      <w:pPr/>
      <w:r>
        <w:rPr/>
        <w:t xml:space="preserve">الشيخ محمد الكردي  محمد بن سليمان الكردي: فقيه الشافعية بالديار الحجازي في عصره. ولد بدمشق، ونشأ في المدينة، وتولى افتاء الشافعية فيها إلى ان توفي، من كتبه (الفتاوي -ط) و (جالية الهم والتوان عن الساعي لقضاء حوائج الانسان - خ) اربعون حديثا (فتح القدير باختصار متعلقات نسك الاجير -ط) رسالة، و (الحواشي المدنية على شرح ابن حجر للمقدمة لحضرمية -ط) مجلدان، وشرح فرائض التحفة) و (عقود الدرر في نصطلحات تحفة ابن حجر) و (حاشية على شرح الغاية للخطيب) و (الفوائد المدنية فيمن يفتي بقوله من ائمة الشافعية) و (فتح الفتاح) في شروط الحج، (كاشف الللثام عن حكم التجرد قبل الميقات بلا احرام) و (الثغر البسام عن معاني الصور التي يزوج فيها احكام) و (زهر الربي في بيان احكام الربا).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2026-10-04T08:14:55+03:00</dcterms:created>
  <dcterms:modified xsi:type="dcterms:W3CDTF">2026-10-04T08:14:55+03:00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