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الجليلي
</w:t>
      </w:r>
    </w:p>
    <w:p>
      <w:pPr/>
      <w:r>
        <w:rPr/>
        <w:t xml:space="preserve">الجليلي  محمد سعيد الجليلي : أديب من أهل الموصل. له كتب، منها (الاناشيد الموصلية - ط) مدرسي، و (خواطر ويوميات في النقد - والادب والاجتماع - ط) و (كيف نجد السعادة - ط) و (كيف يرقى العراق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2026-10-04T07:02:40+03:00</dcterms:created>
  <dcterms:modified xsi:type="dcterms:W3CDTF">2026-10-04T07:02:40+03:00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