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إبراهيم الصقلي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إبراهيم الصقلي النحوي
</w:t>
      </w:r>
    </w:p>
    <w:p>
      <w:pPr/>
      <w:r>
        <w:rPr/>
        <w:t xml:space="preserve">الحسن بن علي بن إبراهيم الصقلي النحوي مات بمكة في ذي الحجة سنة إحدى وتسعين وثلاثمائة، ودفن بها. روى عن الزجاجي وأبي بكر الأنباري وغيرهما.</w:t>
      </w:r>
    </w:p>
    <w:p/>
    <w:p>
      <w:pPr/>
      <w:r>
        <w:rPr/>
        <w:t xml:space="preserve">فمن شعره:</w:t>
      </w:r>
    </w:p>
    <w:p/>
    <w:p>
      <w:pPr>
        <w:jc w:val="center"/>
      </w:pPr>
      <w:r>
        <w:rPr>
          <w:color w:val="ff0000"/>
        </w:rPr>
        <w:t xml:space="preserve">في سبيل الله ود حسن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دام من قلبي لوجه حسن</w:t>
      </w:r>
    </w:p>
    <w:p/>
    <w:p>
      <w:pPr>
        <w:jc w:val="center"/>
      </w:pPr>
      <w:r>
        <w:rPr>
          <w:color w:val="ff0000"/>
        </w:rPr>
        <w:t xml:space="preserve">وهوى ضيعته في سكن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حظي منه غير الحزن</w:t>
      </w:r>
    </w:p>
    <w:p/>
    <w:p>
      <w:pPr>
        <w:jc w:val="center"/>
      </w:pPr>
      <w:r>
        <w:rPr>
          <w:color w:val="ff0000"/>
        </w:rPr>
        <w:t xml:space="preserve">يرقد الليل ويستعذبه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وإذا ما رمت طيب الوسن</w:t>
      </w:r>
    </w:p>
    <w:p/>
    <w:p>
      <w:pPr>
        <w:jc w:val="center"/>
      </w:pPr>
      <w:r>
        <w:rPr>
          <w:color w:val="ff0000"/>
        </w:rPr>
        <w:t xml:space="preserve">زارني منه خيال ما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أرب في غير أن يوقظني</w:t>
      </w:r>
    </w:p>
    <w:p/>
    <w:p>
      <w:pPr/>
      <w:r>
        <w:rPr/>
        <w:t xml:space="preserve">وقيل إنه مات بمكة بعد أن حج ودخل مكة، وطيف بتابوته حول البيت وذلك لاثنتي عشرة ليلة من ذي الحجة سنة اثنتين وتسعين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939)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2026-07-28T19:29:20+03:00</dcterms:created>
  <dcterms:modified xsi:type="dcterms:W3CDTF">2026-07-28T19:29:20+03:00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