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إسحاق بن أبي عباد اليمني النحوي
</w:t>
      </w:r>
    </w:p>
    <w:p>
      <w:pPr>
        <w:jc w:val="start"/>
        <w:bidi/>
      </w:pPr>
      <w:r>
        <w:rPr>
          <w:rFonts w:ascii="arial" w:hAnsi="arial" w:eastAsia="arial" w:cs="arial"/>
          <w:sz w:val="28"/>
          <w:szCs w:val="28"/>
          <w:b w:val="1"/>
          <w:bCs w:val="1"/>
          <w:rtl/>
        </w:rPr>
        <w:t xml:space="preserve">الحسن بن إسحاق بن أبي عباد اليمني النحوي
</w:t>
      </w:r>
    </w:p>
    <w:p>
      <w:pPr/>
      <w:r>
        <w:rPr/>
        <w:t xml:space="preserve">الحسن بن إسحاق بن أبي عباد اليمني النحوي من وجوه اليمن، كان يصحب الفقيه يحيى بن أبي الخير، وعمه إبراهيم بن أبي عباد نحوي أيضا يذكر في موضعه، وصنف الحسن هذا مختصرا في النحو مشهورا باليمن يقرأه المبتدئون وهو قريب العهد تقارب وفاته سنة تسعين وخمسمائة، وهو القائل:</w:t>
      </w:r>
    </w:p>
    <w:p/>
    <w:p>
      <w:pPr>
        <w:jc w:val="center"/>
      </w:pPr>
      <w:r>
        <w:rPr>
          <w:color w:val="ff0000"/>
        </w:rPr>
        <w:t xml:space="preserve">لعمرك ما اللحن من شيمتي</w:t>
      </w:r>
      <w:r>
        <w:rPr>
          <w:color w:val="ff0000"/>
        </w:rPr>
        <w:t xml:space="preserve">      </w:t>
      </w:r>
      <w:r>
        <w:rPr>
          <w:color w:val="ff0000"/>
        </w:rPr>
        <w:t xml:space="preserve">ولا أنا من خطإ ألحن</w:t>
      </w:r>
    </w:p>
    <w:p/>
    <w:p>
      <w:pPr>
        <w:jc w:val="center"/>
      </w:pPr>
      <w:r>
        <w:rPr>
          <w:color w:val="ff0000"/>
        </w:rPr>
        <w:t xml:space="preserve">ولكنني قد عرفت الأنام</w:t>
      </w:r>
      <w:r>
        <w:rPr>
          <w:color w:val="ff0000"/>
        </w:rPr>
        <w:t xml:space="preserve">      </w:t>
      </w:r>
      <w:r>
        <w:rPr>
          <w:color w:val="ff0000"/>
        </w:rPr>
        <w:t xml:space="preserve">فخاطبت كلا بما يحسن</w:t>
      </w:r>
    </w:p>
    <w:p/>
    <w:p>
      <w:pPr>
        <w:jc w:val="start"/>
        <w:bidi/>
      </w:pPr>
      <w:r>
        <w:rPr>
          <w:sz w:val="24"/>
          <w:szCs w:val="24"/>
          <w:b w:val="1"/>
          <w:bCs w:val="1"/>
          <w:rtl/>
        </w:rPr>
        <w:t xml:space="preserve">
معجم الأدباء / إرشاد الأريب إلى معرفة الأديب،(دار الغرب الإسلامي - بيروت،1993،ط 0،ج 2،ص 841)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2026-07-28T02:31:50+03:00</dcterms:created>
  <dcterms:modified xsi:type="dcterms:W3CDTF">2026-07-28T02:31:50+03:00</dcterms:modified>
</cp:coreProperties>
</file>

<file path=docProps/custom.xml><?xml version="1.0" encoding="utf-8"?>
<Properties xmlns="http://schemas.openxmlformats.org/officeDocument/2006/custom-properties" xmlns:vt="http://schemas.openxmlformats.org/officeDocument/2006/docPropsVTypes"/>
</file>