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ثروان العكلي
</w:t>
      </w:r>
    </w:p>
    <w:p>
      <w:pPr>
        <w:jc w:val="start"/>
        <w:bidi/>
      </w:pPr>
      <w:r>
        <w:rPr>
          <w:rFonts w:ascii="arial" w:hAnsi="arial" w:eastAsia="arial" w:cs="arial"/>
          <w:sz w:val="28"/>
          <w:szCs w:val="28"/>
          <w:b w:val="1"/>
          <w:bCs w:val="1"/>
          <w:rtl/>
        </w:rPr>
        <w:t xml:space="preserve">أبو ثروان العكلي
</w:t>
      </w:r>
    </w:p>
    <w:p>
      <w:pPr/>
      <w:r>
        <w:rPr/>
        <w:t xml:space="preserve">أبو ثروان العكلي أحد بني عكل، وعكل اسم امرأة حضنت ولد عوف بن وائل بن قيس بن عوف بن عبد مناة بن أد بن طابخة بن إلياس بن مضر بن نزار بن معد بن عدنان، وهي أمة لهم، وأمهم بنت ذي اللحية بن حمير، كان ثطا فسمي بضد صفته، وبنو عوف بن وائل: الحارث وجشم وسعد وعلي وقيس، درج ولا عقب له، فكل من ولده واحد من هؤلاء كان عكليا.</w:t>
      </w:r>
    </w:p>
    <w:p/>
    <w:p>
      <w:pPr/>
      <w:r>
        <w:rPr/>
        <w:t xml:space="preserve">وكان أبو ثروان أعرابيا بدويا تعلم في البادية، كذا ذكر يعقوب بن السكيت ووجد بخطه، وكان فصيحا.</w:t>
      </w:r>
    </w:p>
    <w:p/>
    <w:p>
      <w:pPr/>
      <w:r>
        <w:rPr/>
        <w:t xml:space="preserve">قال محمد بن إسحاق: وله من الكتب: كتاب خلق الفرس. كتاب معاني الشعر.</w:t>
      </w:r>
    </w:p>
    <w:p/>
    <w:p>
      <w:pPr/>
      <w:r>
        <w:rPr/>
        <w:t xml:space="preserve">حرف الجيم</w:t>
      </w:r>
    </w:p>
    <w:p>
      <w:pPr>
        <w:jc w:val="start"/>
        <w:bidi/>
      </w:pPr>
      <w:r>
        <w:rPr>
          <w:sz w:val="24"/>
          <w:szCs w:val="24"/>
          <w:b w:val="1"/>
          <w:bCs w:val="1"/>
          <w:rtl/>
        </w:rPr>
        <w:t xml:space="preserve">
معجم الأدباء / إرشاد الأريب إلى معرفة الأديب،(دار الغرب الإسلامي - بيروت،1993،ط 0،ج 2،ص 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ثروان العكلي 
</w:t>
      </w:r>
    </w:p>
    <w:p>
      <w:pPr/>
      <w:r>
        <w:rPr/>
        <w:t xml:space="preserve">أبو ثروان العكليّ. </w:t>
      </w:r>
    </w:p>
    <w:p/>
    <w:p>
      <w:pPr/>
      <w:r>
        <w:rPr/>
        <w:t xml:space="preserve">قال محمد بن إسحاق النديم، له من الكتب: كتاب خلق الفرس، وكتاب معاني الشّعر.</w:t>
      </w:r>
    </w:p>
    <w:p>
      <w:pPr>
        <w:jc w:val="start"/>
        <w:bidi/>
      </w:pPr>
      <w:r>
        <w:rPr>
          <w:sz w:val="24"/>
          <w:szCs w:val="24"/>
          <w:b w:val="1"/>
          <w:bCs w:val="1"/>
          <w:rtl/>
        </w:rPr>
        <w:t xml:space="preserve">
الدر الثمين في أسماء المصنفين،(دار الغرب الإسلامي - تونس،2009،ط 1،ج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2026-07-28T05:12:40+03:00</dcterms:created>
  <dcterms:modified xsi:type="dcterms:W3CDTF">2026-07-28T05:12:40+03:00</dcterms:modified>
</cp:coreProperties>
</file>

<file path=docProps/custom.xml><?xml version="1.0" encoding="utf-8"?>
<Properties xmlns="http://schemas.openxmlformats.org/officeDocument/2006/custom-properties" xmlns:vt="http://schemas.openxmlformats.org/officeDocument/2006/docPropsVTypes"/>
</file>