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صفر
</w:t>
      </w:r>
    </w:p>
    <w:p>
      <w:pPr/>
      <w:r>
        <w:rPr/>
        <w:t xml:space="preserve">صفر  محمد سعيد بن محمد أمين صفر : فاضل حنفي أثري. ولد وتعلم بمكة. وقام برحلة إلى مصر وتركيا. وكف بصره في آخر عمره. واستقر وتوفي بالمدينة. له (ثبت) منظوم على حرف النون، في أسماء أشياخه، و (رسالة الهدى - ط) (أرجوزة في الحض على اتباع السنة، ورسالة في (تفضيل شرف العلم على شرف النسب).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2026-10-04T05:49:51+03:00</dcterms:created>
  <dcterms:modified xsi:type="dcterms:W3CDTF">2026-10-04T05:49:51+03:00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