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سعود
</w:t>
      </w:r>
    </w:p>
    <w:p>
      <w:pPr>
        <w:jc w:val="start"/>
        <w:bidi/>
      </w:pPr>
      <w:r>
        <w:rPr>
          <w:rFonts w:ascii="arial" w:hAnsi="arial" w:eastAsia="arial" w:cs="arial"/>
          <w:sz w:val="28"/>
          <w:szCs w:val="28"/>
          <w:b w:val="1"/>
          <w:bCs w:val="1"/>
          <w:rtl/>
        </w:rPr>
        <w:t xml:space="preserve">محمد بن سعود
</w:t>
      </w:r>
    </w:p>
    <w:p>
      <w:pPr/>
      <w:r>
        <w:rPr/>
        <w:t xml:space="preserve">محمد بن سعود  محمد بن سعود بن محمد بن مقرن بن مرخان، من بني مانع المنسوب إلى مرة بن ذهل بن شيبان، من عدنان: اول من لقب بالامامة من آل سعود، في نجد. كان مقامه بالدرعية. وولي الامارة بعد وفاة ابيه بسنتين - او باربع سنين - سنة 1139هـ ، وحسنت سيرته وقويت شوكته. وكان يساعده اخوه (ثنيان) وانفرد بعد وفاته بالحكم (سنة 160) وفي ايامه (1157) وفد على الدرعية الشيخ محمد بن عبد الوهاب صاحب الدعوة الاصلاحية المعروفة باسمه، فتعاهدا على ان يكون ابن سعود (حارسا للدين وناصرا للسنة) وان يستمر ابن عبد الوهاب على الجهر بدعوته. واتسعت الامارة فشملت اكثر نجد، يبق خارجا عن حكمه منها غير الرياض والحا والقصيم. وكان شجاعا حازما. توفي بالدرعية.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2026-10-04T05:11:45+03:00</dcterms:created>
  <dcterms:modified xsi:type="dcterms:W3CDTF">2026-10-04T05:11:45+03:00</dcterms:modified>
</cp:coreProperties>
</file>

<file path=docProps/custom.xml><?xml version="1.0" encoding="utf-8"?>
<Properties xmlns="http://schemas.openxmlformats.org/officeDocument/2006/custom-properties" xmlns:vt="http://schemas.openxmlformats.org/officeDocument/2006/docPropsVTypes"/>
</file>