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الطبيب اليهودي
</w:t>
      </w:r>
    </w:p>
    <w:p>
      <w:pPr>
        <w:jc w:val="start"/>
        <w:bidi/>
      </w:pPr>
      <w:r>
        <w:rPr>
          <w:rFonts w:ascii="arial" w:hAnsi="arial" w:eastAsia="arial" w:cs="arial"/>
          <w:sz w:val="28"/>
          <w:szCs w:val="28"/>
          <w:b w:val="1"/>
          <w:bCs w:val="1"/>
          <w:rtl/>
        </w:rPr>
        <w:t xml:space="preserve">يوسف الطبيب اليهودي
</w:t>
      </w:r>
    </w:p>
    <w:p>
      <w:pPr/>
      <w:r>
        <w:rPr/>
        <w:t xml:space="preserve">يوسف الطبيب اليهودي يوسف أبو الحجاج الإسرائيلي المغربي الفاسي، أتى إلى مصر وكان فاضلا في الطب والهندسة والنجامة، واشتغل بالطب على الرئيس موسى بن ميمون القرطبي ثم إنه سافر الشام وأقام بحلب وخدم الظاهر غازي فكان يعتمد عليه في الطب، وخدم الأمير فارس الدين ميمون القصري. وتوفي بحلب، وله رسالة في (ترتيب الأغذية اللطيفة والكيفية في تناولها)، و(شرح الفصول).</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2026-07-28T23:34:11+03:00</dcterms:created>
  <dcterms:modified xsi:type="dcterms:W3CDTF">2026-07-28T23:34:11+03:00</dcterms:modified>
</cp:coreProperties>
</file>

<file path=docProps/custom.xml><?xml version="1.0" encoding="utf-8"?>
<Properties xmlns="http://schemas.openxmlformats.org/officeDocument/2006/custom-properties" xmlns:vt="http://schemas.openxmlformats.org/officeDocument/2006/docPropsVTypes"/>
</file>