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السري
</w:t>
      </w:r>
    </w:p>
    <w:p>
      <w:pPr/>
      <w:r>
        <w:rPr/>
        <w:t xml:space="preserve">ابن السري  محمد بن السري بن الحكم الضي البلخي، ابو نصر: احد امراء مصر. وليها للمأمون، بعد وفاة ابيه السري (سنة 205هـ) وكانت فتنة (ابن الجروى) مشتعلة فيها، فاحسن السياسة واحبنه الرعية. وعاجلته الوفاة شابا وهو على الامارة.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2026-10-04T05:13:07+03:00</dcterms:created>
  <dcterms:modified xsi:type="dcterms:W3CDTF">2026-10-04T05:13:07+03:00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