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القيرواني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القيرواني النحوي
</w:t>
      </w:r>
    </w:p>
    <w:p>
      <w:pPr/>
      <w:r>
        <w:rPr/>
        <w:t xml:space="preserve">يوسف بن محمد القيرواني النحوي يوسف بن محمد، أبو الفضل القيرواني النحوي؛ كان عارفا بالفقه وأصول الدين، وله تصانيف، وكان لا يرى التقليد. توفي سنة ثلاث عشرة وخمس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2026-07-29T02:02:56+03:00</dcterms:created>
  <dcterms:modified xsi:type="dcterms:W3CDTF">2026-07-29T02:02:56+03:00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