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أخو الصاحب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أخو الصاحب تقي الدين
</w:t>
      </w:r>
    </w:p>
    <w:p>
      <w:pPr/>
      <w:r>
        <w:rPr/>
        <w:t xml:space="preserve">يوسف أخو الصاحب تقي الدين يوسف بن علي بن مهاجر، الصدر الكبير جمال الدين التكريتي، التاجر البيع، أخو الصاحب تقي الدين توبة -وقد تقدم ذكر أخيه في حرف التاء- كان شيخا جليلا ذا حرمة. ولي حسبة دمشق مديدة؛ وتوفي رحمه الله تعالى في سنة أربع وتسعين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2026-07-29T10:39:22+03:00</dcterms:created>
  <dcterms:modified xsi:type="dcterms:W3CDTF">2026-07-29T10:39:22+03:00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