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العلاف
</w:t>
      </w:r>
    </w:p>
    <w:p>
      <w:pPr/>
      <w:r>
        <w:rPr/>
        <w:t xml:space="preserve">يوسف العلاف يوسف بن عبد الغالب بن هلال الإسكندراني العلاف. كان عاميا، ولكن له النظم الحلو. روى عنه الفضلاء وكتبوا شعره، توفي في بلده سنة عشرين وسبع مائة ومن شعره: </w:t>
      </w:r>
    </w:p>
    <w:p/>
    <w:p>
      <w:pPr>
        <w:jc w:val="center"/>
      </w:pPr>
      <w:r>
        <w:rPr>
          <w:color w:val="ff0000"/>
        </w:rPr>
        <w:t xml:space="preserve">وخضراء لا الحمراء تفعل فعلها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وثبات في الحشى وثبات</w:t>
      </w:r>
    </w:p>
    <w:p/>
    <w:p>
      <w:pPr>
        <w:jc w:val="center"/>
      </w:pPr>
      <w:r>
        <w:rPr>
          <w:color w:val="ff0000"/>
        </w:rPr>
        <w:t xml:space="preserve">تؤجج نارا وهي في العين جنة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وتعطيك طعم المر وهي نبات</w:t>
      </w:r>
    </w:p>
    <w:p/>
    <w:p>
      <w:pPr/>
      <w:r>
        <w:rPr/>
        <w:t xml:space="preserve">ومنه في حائك: </w:t>
      </w:r>
    </w:p>
    <w:p/>
    <w:p>
      <w:pPr>
        <w:jc w:val="center"/>
      </w:pPr>
      <w:r>
        <w:rPr>
          <w:color w:val="ff0000"/>
        </w:rPr>
        <w:t xml:space="preserve">كم قلت للحائك الظريف وفي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راحته طاقة يخلصها</w:t>
      </w:r>
    </w:p>
    <w:p/>
    <w:p>
      <w:pPr>
        <w:jc w:val="center"/>
      </w:pPr>
      <w:r>
        <w:rPr>
          <w:color w:val="ff0000"/>
        </w:rPr>
        <w:t xml:space="preserve">هل لك في رد مهجة لفتى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له طاقة يخلصها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2026-07-27T22:55:50+03:00</dcterms:created>
  <dcterms:modified xsi:type="dcterms:W3CDTF">2026-07-27T22:55:50+03:00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