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الربيع
</w:t>
      </w:r>
    </w:p>
    <w:p>
      <w:pPr/>
      <w:r>
        <w:rPr/>
        <w:t xml:space="preserve">ابن أبي الربيع  أحمد بن محمد بن أبي الربيع، شهاب الدين: اديب، كان من رجال المعتصم العباسي. له تصانيف، منها ’’سلوك المالك في تدبير الممالك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2026-09-18T11:52:09+03:00</dcterms:created>
  <dcterms:modified xsi:type="dcterms:W3CDTF">2026-09-18T11:52:09+03:00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