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الدقيقي
</w:t>
      </w:r>
    </w:p>
    <w:p>
      <w:pPr/>
      <w:r>
        <w:rPr/>
        <w:t xml:space="preserve">ابن الدقيقي  محمد –ويقال احمد- ابن الدقيقي، ابو جعفر، ابو نعامة: شاعر خبيث اللسان، استفرغ شعره في هجاء أهل العسكر وله قصيدة سماها (السنية) مزدوجة، ذكر فيها جميع رؤساء الدولة في ايام (المتوكل العباسي) من أهل سامراء و بغداد و رماهم بالقبائح و شهد عليه قوم من أهل بغداد بالرفض فضربه مفلح (غلام موسى بن بغا) بالسياط حتى مات و كان ابوه الدقيقي شاعرا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2026-10-04T02:18:06+03:00</dcterms:created>
  <dcterms:modified xsi:type="dcterms:W3CDTF">2026-10-04T02:18:06+03:00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