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خنبش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خنبش
</w:t>
      </w:r>
    </w:p>
    <w:p>
      <w:pPr/>
      <w:r>
        <w:rPr/>
        <w:t xml:space="preserve">محمد بن خنبش محمد بن خنبش بن محمد بن هشام: من ائمة عمان. عقد له بالامامة يوم مات ابوه (سنة 510هـ) و استمر إلى ان توفي بنزوى.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2026-07-28T21:57:32+03:00</dcterms:created>
  <dcterms:modified xsi:type="dcterms:W3CDTF">2026-07-28T21:57:32+03:00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