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القاوقجي
</w:t>
      </w:r>
    </w:p>
    <w:p>
      <w:pPr>
        <w:jc w:val="start"/>
        <w:bidi/>
      </w:pPr>
      <w:r>
        <w:rPr>
          <w:rFonts w:ascii="arial" w:hAnsi="arial" w:eastAsia="arial" w:cs="arial"/>
          <w:sz w:val="28"/>
          <w:szCs w:val="28"/>
          <w:b w:val="1"/>
          <w:bCs w:val="1"/>
          <w:rtl/>
        </w:rPr>
        <w:t xml:space="preserve">القاوقجي
</w:t>
      </w:r>
    </w:p>
    <w:p>
      <w:pPr/>
      <w:r>
        <w:rPr/>
        <w:t xml:space="preserve">القاوقجي  محمد بن خليل بن ابراهيم، أبو المحاسن القاوقجي: عالم بالحديث، فقيه حنفي باحث. من أهل طرابلس الشام. ولد وتلقى مبادئ العلوم فيها، ورحل إلى مصر سنة 1239 هـ ، فتفقه في الأزهر وأقام 27 سنة، وعاد إلى بلده. ومات حاجا بمكة. كان مسند بلاد الشام في عصره، قال صاحب فهرس الفهارس: وعلى أسانيده اليوم المدار في غالب بلاد مصر والشام والحجاز. له نحو 100 كتاب، منها ’’ معدن اللآلى في الأسانيد العوالى –خ’’ وهو ثبت ذكر فيه مشايخه، و’’ ربيع الجنان في تفسير القرآن’’ و’’رفع الأستار المسدلة في الأحاديث المسلسلة –خ’’ و’’المقاصد السنية في آداب الصوفية’’ و’’روح البيان في خواص النباتات والحيوان’’ و ’’اللؤلؤ المرصوع –ط’’ في الاحاديث الموضوعة و ’’تنوير القلوب و الابصار ’’ في الحديث و ’’دواوين خطب منبرية’’ و ’’رحلة ’’ جمعت غرائب اسفاره في مصر و الحجاز و الشام و ’’الذهب الابريز، شرح المعجم الوجيز للمرغني-ط’’ و (الجامع الفياح للكتب الثلاثة للصحاح) الموطأ و البخاري و مسلم و (البهجة القدسية في الانساب النبوية) و (كواكب الترصيف فيما للحنفية من التصنيف) و (لطائف الراغبين –خ) في اصول الحديث و الكلام و الدين و (غنية الطالبين من احكام الدين –ط) و (شوارق الانوار –خ) و (سفينة النجاة-ط) رسالة في الفقه و (الاعتماد في الاعتقاد) و (تحفة الملوك في السير و السلوك) وكان خطيبا مفوها. </w:t>
      </w:r>
    </w:p>
    <w:p>
      <w:pPr>
        <w:jc w:val="start"/>
        <w:bidi/>
      </w:pPr>
      <w:r>
        <w:rPr>
          <w:sz w:val="24"/>
          <w:szCs w:val="24"/>
          <w:b w:val="1"/>
          <w:bCs w:val="1"/>
          <w:rtl/>
        </w:rPr>
        <w:t xml:space="preserve">
الأعلام،(دار العلم للملايين - بيروت،2002،ط 15،ج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2026-10-04T02:10:37+03:00</dcterms:created>
  <dcterms:modified xsi:type="dcterms:W3CDTF">2026-10-04T02:10:37+03:00</dcterms:modified>
</cp:coreProperties>
</file>

<file path=docProps/custom.xml><?xml version="1.0" encoding="utf-8"?>
<Properties xmlns="http://schemas.openxmlformats.org/officeDocument/2006/custom-properties" xmlns:vt="http://schemas.openxmlformats.org/officeDocument/2006/docPropsVTypes"/>
</file>