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محمد بن حموية بن محمد بن حموية الجويني، أبو عبد الله: شيخ الصوفية في خراسان. قرأ الفقه والأصولين على امام الحرمين، ثم انقطع إلى العبادة. وكان الملوك يزورونه، ولا يغشى أبوابهم و لا يقبل صلاتهم و لا يأكل من الأوقاف، له قطعة أرض يزرعها خادم له. وصنف ’’لطائف الأذهان في تفسير القرآن’’ و’’سلوة الطالبين في سير سيد المرسلين’’ و’’أربعين حديثا’’ وكتابا في ’’علم الصوفية’’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حمويه
</w:t>
      </w:r>
    </w:p>
    <w:p>
      <w:pPr/>
      <w:r>
        <w:rPr/>
        <w:t xml:space="preserve">ابن حمويه الإمام العارف أبو عبد الله محمد بن حمويه بن محمد بن حمويه الجويني الصوفي، جد آل حمويه الذين رأسوا بمصر.</w:t>
      </w:r>
    </w:p>
    <w:p/>
    <w:p>
      <w:pPr/>
      <w:r>
        <w:rPr/>
        <w:t xml:space="preserve">كان ذا تأله وتعبد ومجاهدة وصدق.</w:t>
      </w:r>
    </w:p>
    <w:p/>
    <w:p>
      <w:pPr/>
      <w:r>
        <w:rPr/>
        <w:t xml:space="preserve">حج مرتين، وحدث عن: عائشة بنت البسطامي، وموسى بن عمران الصوفي، وطائفة. روى عنه أبو محمد بن الخشاب، وابن عساكر، وأبو أحمد بن سكينة، وآخرون.</w:t>
      </w:r>
    </w:p>
    <w:p/>
    <w:p>
      <w:pPr/>
      <w:r>
        <w:rPr/>
        <w:t xml:space="preserve">قال السمعاني: صاحب كرامات وآيات، اشتهر بتربية المريدين، وله إجازة من الأستاذ أبي القاسم القشيري، وعاش اثنتين وثمانين سنة.</w:t>
      </w:r>
    </w:p>
    <w:p/>
    <w:p>
      <w:pPr/>
      <w:r>
        <w:rPr/>
        <w:t xml:space="preserve">قلت: له في التصوف تأليف، وقبره يزار بقرية بحيراباذ.</w:t>
      </w:r>
    </w:p>
    <w:p/>
    <w:p>
      <w:pPr/>
      <w:r>
        <w:rPr/>
        <w:t xml:space="preserve">توفي إلى رضوان الله في مستهل ربيع الأول، سنة ثلاثين وخمس مائة، رحمه الله.</w:t>
      </w:r>
    </w:p>
    <w:p/>
    <w:p>
      <w:pPr/>
      <w:r>
        <w:rPr/>
        <w:t xml:space="preserve">ابن عيذون، عبد الكريم بن حمزة: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2026-10-04T00:17:02+03:00</dcterms:created>
  <dcterms:modified xsi:type="dcterms:W3CDTF">2026-10-04T00:17:02+03:00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