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الملا
</w:t>
      </w:r>
    </w:p>
    <w:p>
      <w:pPr/>
      <w:r>
        <w:rPr/>
        <w:t xml:space="preserve">محمد الملا  محمد بن حمزة بن حسين بن نور على التستري الأهوازي الحلي، المعروف بالملا: شاعر، من أهل الحلة. تكثر في شعره المقطعات المستملحة. أصله من تستر. ذهب بصره قبل اكتهاله، فاشتغل بالتعليم. له ’’ديوان شعر –خ’’ في خمس مجلدات، بعضه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2026-07-28T22:12:37+03:00</dcterms:created>
  <dcterms:modified xsi:type="dcterms:W3CDTF">2026-07-28T22:12:37+03:00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