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الصحابي
</w:t>
      </w:r>
    </w:p>
    <w:p>
      <w:pPr/>
      <w:r>
        <w:rPr/>
        <w:t xml:space="preserve">الأنصاري الصحابي مبشر بن الحارث بن عمرو بن حارثة بن الهيثم بن ظفر الأنصاري. شهد أحدا مع أخويه بشر وبشير، ارتد أخوه بشير ومات كافرا.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الحارث بن عمرو بن حارثة بن الهيثم بن ظفر الأنصاري الظفري
</w:t>
      </w:r>
    </w:p>
    <w:p>
      <w:pPr/>
      <w:r>
        <w:rPr/>
        <w:t xml:space="preserve">مبشر بن الحارث بن عمرو بن حارثة بن الهيثم بن ظفر الأنصاري الظفري  شهد أحدا مع أخويه: بشر وبشير، وقد ذكرنا خبر بشر في بابه، وذكرنا خبر أخيه بشير، ولم نذكر بشيرا لأنه ارتد ومات كافرا.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2026-07-28T11:42:12+03:00</dcterms:created>
  <dcterms:modified xsi:type="dcterms:W3CDTF">2026-07-28T11:42:12+03:00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